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571A" w14:textId="3F383F54" w:rsidR="00886AEB" w:rsidRPr="006A7F1F" w:rsidRDefault="00886AEB" w:rsidP="00886AEB">
      <w:pPr>
        <w:pStyle w:val="Subtitle1"/>
        <w:rPr>
          <w:rFonts w:eastAsiaTheme="majorEastAsia" w:cstheme="majorBidi"/>
          <w:b/>
          <w:color w:val="000000" w:themeColor="text1"/>
          <w:spacing w:val="-10"/>
          <w:kern w:val="28"/>
          <w:sz w:val="44"/>
          <w:szCs w:val="56"/>
          <w:lang w:val="en-US"/>
        </w:rPr>
      </w:pPr>
      <w:r>
        <w:rPr>
          <w:rFonts w:eastAsiaTheme="majorEastAsia" w:cstheme="majorBidi"/>
          <w:b/>
          <w:color w:val="000000" w:themeColor="text1"/>
          <w:spacing w:val="-10"/>
          <w:kern w:val="28"/>
          <w:sz w:val="44"/>
          <w:szCs w:val="56"/>
          <w:lang w:val="en-US"/>
        </w:rPr>
        <w:t>Core Document</w:t>
      </w:r>
    </w:p>
    <w:p w14:paraId="5A037269" w14:textId="2C7294D0" w:rsidR="00886AEB" w:rsidRPr="006A7F1F" w:rsidRDefault="00886AEB" w:rsidP="00886AEB">
      <w:pPr>
        <w:widowControl w:val="0"/>
        <w:autoSpaceDE w:val="0"/>
        <w:autoSpaceDN w:val="0"/>
        <w:adjustRightInd w:val="0"/>
        <w:spacing w:line="276" w:lineRule="auto"/>
        <w:ind w:right="-283"/>
        <w:contextualSpacing/>
        <w:rPr>
          <w:rFonts w:ascii="Calibri" w:hAnsi="Calibri" w:cstheme="minorBidi"/>
          <w:b/>
          <w:color w:val="000000" w:themeColor="text1"/>
          <w:sz w:val="28"/>
          <w:szCs w:val="22"/>
          <w:lang w:eastAsia="en-GB"/>
        </w:rPr>
      </w:pPr>
      <w:r w:rsidRPr="006A7F1F">
        <w:rPr>
          <w:rFonts w:ascii="Calibri" w:hAnsi="Calibri" w:cstheme="minorBidi"/>
          <w:b/>
          <w:color w:val="000000" w:themeColor="text1"/>
          <w:sz w:val="28"/>
          <w:szCs w:val="22"/>
          <w:lang w:eastAsia="en-GB"/>
        </w:rPr>
        <w:t xml:space="preserve">Model </w:t>
      </w:r>
      <w:r>
        <w:rPr>
          <w:rFonts w:ascii="Calibri" w:hAnsi="Calibri" w:cstheme="minorBidi"/>
          <w:b/>
          <w:color w:val="000000" w:themeColor="text1"/>
          <w:sz w:val="28"/>
          <w:szCs w:val="22"/>
          <w:lang w:eastAsia="en-GB"/>
        </w:rPr>
        <w:t>complaints procedure</w:t>
      </w:r>
      <w:r w:rsidRPr="006A7F1F">
        <w:rPr>
          <w:rFonts w:ascii="Calibri" w:hAnsi="Calibri" w:cstheme="minorBidi"/>
          <w:b/>
          <w:color w:val="000000" w:themeColor="text1"/>
          <w:sz w:val="28"/>
          <w:szCs w:val="22"/>
          <w:lang w:eastAsia="en-GB"/>
        </w:rPr>
        <w:t xml:space="preserve"> </w:t>
      </w:r>
    </w:p>
    <w:p w14:paraId="51490A8C" w14:textId="77777777" w:rsidR="00886AEB" w:rsidRDefault="00886AEB" w:rsidP="00886AEB">
      <w:pPr>
        <w:widowControl w:val="0"/>
        <w:autoSpaceDE w:val="0"/>
        <w:autoSpaceDN w:val="0"/>
        <w:adjustRightInd w:val="0"/>
        <w:spacing w:line="276" w:lineRule="auto"/>
        <w:ind w:right="-283"/>
        <w:contextualSpacing/>
        <w:rPr>
          <w:rFonts w:asciiTheme="minorHAnsi" w:hAnsiTheme="minorHAnsi" w:cstheme="minorHAnsi"/>
          <w:b/>
          <w:sz w:val="28"/>
          <w:szCs w:val="28"/>
          <w:lang w:eastAsia="ja-JP"/>
        </w:rPr>
      </w:pPr>
    </w:p>
    <w:p w14:paraId="7A2685FB" w14:textId="77777777" w:rsidR="00886AEB" w:rsidRDefault="00886AEB" w:rsidP="00886AEB">
      <w:pPr>
        <w:widowControl w:val="0"/>
        <w:autoSpaceDE w:val="0"/>
        <w:autoSpaceDN w:val="0"/>
        <w:adjustRightInd w:val="0"/>
        <w:spacing w:line="276" w:lineRule="auto"/>
        <w:ind w:right="-283"/>
        <w:contextualSpacing/>
        <w:rPr>
          <w:rFonts w:ascii="Cambria" w:hAnsi="Cambria" w:cs="Arial"/>
          <w:sz w:val="22"/>
          <w:szCs w:val="22"/>
          <w:lang w:eastAsia="ja-JP"/>
        </w:rPr>
      </w:pPr>
      <w:r w:rsidRPr="00042EFE">
        <w:rPr>
          <w:rFonts w:ascii="Calibri Light" w:eastAsia="Times New Roman" w:hAnsi="Calibri Light" w:cs="Calibri Light"/>
          <w:noProof/>
          <w:sz w:val="22"/>
          <w:szCs w:val="22"/>
        </w:rPr>
        <mc:AlternateContent>
          <mc:Choice Requires="wps">
            <w:drawing>
              <wp:inline distT="0" distB="0" distL="0" distR="0" wp14:anchorId="12534844" wp14:editId="767E59DB">
                <wp:extent cx="6392333" cy="302400"/>
                <wp:effectExtent l="0" t="0" r="8890" b="254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333" cy="30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A6B12A9" w14:textId="77777777" w:rsidR="00886AEB" w:rsidRPr="00AD7A36" w:rsidRDefault="00886AEB" w:rsidP="00886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720" w:hanging="720"/>
                              <w:contextualSpacing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D7A3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ja-JP"/>
                              </w:rPr>
                              <w:t>Guidance to RECC installer members in shaded boxes. Remove these before use.</w:t>
                            </w:r>
                            <w:r w:rsidRPr="00AD7A3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8B79AC3" w14:textId="77777777" w:rsidR="00886AEB" w:rsidRDefault="00886AEB" w:rsidP="00886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53484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03.3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" fillcolor="#c00000" stroked="f">
                <v:textbox>
                  <w:txbxContent>
                    <w:p w14:paraId="0A6B12A9" w14:textId="77777777" w:rsidR="00886AEB" w:rsidRPr="00AD7A36" w:rsidRDefault="00886AEB" w:rsidP="00886AEB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20" w:hanging="720"/>
                        <w:contextualSpacing/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AD7A36"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ja-JP"/>
                        </w:rPr>
                        <w:t>Guidance to RECC installer members in shaded boxes. Remove these before use.</w:t>
                      </w:r>
                      <w:r w:rsidRPr="00AD7A36"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8B79AC3" w14:textId="77777777" w:rsidR="00886AEB" w:rsidRDefault="00886AEB" w:rsidP="00886AEB"/>
                  </w:txbxContent>
                </v:textbox>
                <w10:anchorlock/>
              </v:shape>
            </w:pict>
          </mc:Fallback>
        </mc:AlternateContent>
      </w:r>
    </w:p>
    <w:p w14:paraId="32EEE851" w14:textId="77777777" w:rsidR="00886AEB" w:rsidRDefault="00886AEB" w:rsidP="00886AEB">
      <w:pPr>
        <w:widowControl w:val="0"/>
        <w:autoSpaceDE w:val="0"/>
        <w:autoSpaceDN w:val="0"/>
        <w:adjustRightInd w:val="0"/>
        <w:spacing w:line="276" w:lineRule="auto"/>
        <w:ind w:right="-283"/>
        <w:contextualSpacing/>
        <w:rPr>
          <w:rFonts w:ascii="Calibri" w:hAnsi="Calibri" w:cs="Arial"/>
          <w:sz w:val="22"/>
          <w:szCs w:val="22"/>
          <w:lang w:eastAsia="ja-JP"/>
        </w:rPr>
      </w:pPr>
      <w:r>
        <w:rPr>
          <w:rFonts w:asciiTheme="majorHAnsi" w:hAnsiTheme="majorHAnsi" w:cs="Arial"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7015AEE3" wp14:editId="61FAD89A">
                <wp:extent cx="6400800" cy="770467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70467"/>
                        </a:xfrm>
                        <a:prstGeom prst="rect">
                          <a:avLst/>
                        </a:prstGeom>
                        <a:solidFill>
                          <a:srgbClr val="FBECEB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98888" w14:textId="289BF66F" w:rsidR="00886AEB" w:rsidRPr="007C27B6" w:rsidRDefault="00886AEB" w:rsidP="00886A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7C27B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Please note:</w:t>
                            </w:r>
                            <w:r w:rsidRPr="007C27B6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="001A0B2B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This procedure </w:t>
                            </w:r>
                            <w:r w:rsidR="002A5F59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and the timeframes set out in it, </w:t>
                            </w:r>
                            <w:r w:rsidR="001A0B2B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compl</w:t>
                            </w:r>
                            <w:r w:rsidR="002A5F59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y</w:t>
                            </w:r>
                            <w:r w:rsidR="001A0B2B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 with your obligations under the Renewable Energy Consumer Code. </w:t>
                            </w:r>
                            <w:r w:rsidR="002A5F59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The timeframes are the maximum allowed</w:t>
                            </w:r>
                            <w:r w:rsidR="004E228F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. </w:t>
                            </w:r>
                            <w:r w:rsidR="001A0B2B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Y</w:t>
                            </w:r>
                            <w:r w:rsidR="003310BA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ou </w:t>
                            </w:r>
                            <w:r w:rsidR="003074CA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must ensure</w:t>
                            </w:r>
                            <w:r w:rsidR="001A0B2B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 that staff are familiar with the requirements of this procedure and make a copy of it available to your customers </w:t>
                            </w:r>
                            <w:r w:rsidR="009B3963">
                              <w:rPr>
                                <w:rFonts w:ascii="Calibri Light" w:hAnsi="Calibri Light" w:cs="Calibri Light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if requested.</w:t>
                            </w:r>
                          </w:p>
                          <w:p w14:paraId="3A17A2B9" w14:textId="77777777" w:rsidR="00886AEB" w:rsidRDefault="00886AEB" w:rsidP="00886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5AEE3" id="Text Box 3" o:spid="_x0000_s1027" type="#_x0000_t202" style="width:7in;height:6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" fillcolor="#fbeceb" stroked="f">
                <v:textbox>
                  <w:txbxContent>
                    <w:p w14:paraId="41998888" w14:textId="289BF66F" w:rsidR="00886AEB" w:rsidRPr="007C27B6" w:rsidRDefault="00886AEB" w:rsidP="00886AE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7C27B6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  <w:sz w:val="22"/>
                          <w:szCs w:val="22"/>
                          <w:lang w:eastAsia="ja-JP"/>
                        </w:rPr>
                        <w:t>Please note:</w:t>
                      </w:r>
                      <w:r w:rsidRPr="007C27B6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 </w:t>
                      </w:r>
                      <w:r w:rsidR="001A0B2B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This procedure </w:t>
                      </w:r>
                      <w:r w:rsidR="002A5F59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and the timeframes set out in it, </w:t>
                      </w:r>
                      <w:r w:rsidR="001A0B2B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compl</w:t>
                      </w:r>
                      <w:r w:rsidR="002A5F59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y</w:t>
                      </w:r>
                      <w:r w:rsidR="001A0B2B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 with your obligations under the Renewable Energy Consumer Code. </w:t>
                      </w:r>
                      <w:r w:rsidR="002A5F59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The timeframes are the maximum allowed</w:t>
                      </w:r>
                      <w:r w:rsidR="004E228F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. </w:t>
                      </w:r>
                      <w:r w:rsidR="001A0B2B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Y</w:t>
                      </w:r>
                      <w:r w:rsidR="003310BA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ou </w:t>
                      </w:r>
                      <w:r w:rsidR="003074CA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must ensure</w:t>
                      </w:r>
                      <w:r w:rsidR="001A0B2B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 that staff are familiar with the requirements of this procedure and make a copy of it available to your customers </w:t>
                      </w:r>
                      <w:r w:rsidR="009B3963">
                        <w:rPr>
                          <w:rFonts w:ascii="Calibri Light" w:hAnsi="Calibri Light" w:cs="Calibri Light"/>
                          <w:color w:val="FF0000"/>
                          <w:sz w:val="22"/>
                          <w:szCs w:val="22"/>
                          <w:lang w:eastAsia="ja-JP"/>
                        </w:rPr>
                        <w:t>if requested.</w:t>
                      </w:r>
                    </w:p>
                    <w:p w14:paraId="3A17A2B9" w14:textId="77777777" w:rsidR="00886AEB" w:rsidRDefault="00886AEB" w:rsidP="00886AEB"/>
                  </w:txbxContent>
                </v:textbox>
                <w10:anchorlock/>
              </v:shape>
            </w:pict>
          </mc:Fallback>
        </mc:AlternateContent>
      </w:r>
    </w:p>
    <w:p w14:paraId="32AD377C" w14:textId="77777777" w:rsidR="00781934" w:rsidRDefault="00781934" w:rsidP="00332001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</w:pPr>
    </w:p>
    <w:p w14:paraId="1E04AC64" w14:textId="77777777" w:rsidR="00332001" w:rsidRPr="00781934" w:rsidRDefault="00332001" w:rsidP="00332001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</w:pPr>
      <w:r w:rsidRPr="00781934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>The aim</w:t>
      </w:r>
    </w:p>
    <w:p w14:paraId="699EC6B6" w14:textId="77777777" w:rsidR="00332001" w:rsidRPr="00781934" w:rsidRDefault="00332001" w:rsidP="00332001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08FAF138" w14:textId="378CCB6D" w:rsidR="00332001" w:rsidRPr="00781934" w:rsidRDefault="000054C8" w:rsidP="00FF005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781934">
        <w:rPr>
          <w:rFonts w:asciiTheme="majorHAnsi" w:hAnsiTheme="majorHAnsi" w:cs="Helvetica"/>
          <w:color w:val="262626"/>
          <w:sz w:val="22"/>
          <w:szCs w:val="22"/>
          <w:lang w:eastAsia="ja-JP"/>
        </w:rPr>
        <w:t>A complaint is any expression of dissatisfaction by our c</w:t>
      </w:r>
      <w:r w:rsidR="009A2E8C">
        <w:rPr>
          <w:rFonts w:asciiTheme="majorHAnsi" w:hAnsiTheme="majorHAnsi" w:cs="Helvetica"/>
          <w:color w:val="262626"/>
          <w:sz w:val="22"/>
          <w:szCs w:val="22"/>
          <w:lang w:eastAsia="ja-JP"/>
        </w:rPr>
        <w:t>ustomers</w:t>
      </w:r>
      <w:r w:rsidRPr="0078193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where they want us to do something about it.</w:t>
      </w:r>
      <w:r w:rsid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</w:t>
      </w:r>
      <w:r w:rsidR="00332001" w:rsidRPr="0078193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Where a </w:t>
      </w:r>
      <w:r w:rsidR="009A2E8C">
        <w:rPr>
          <w:rFonts w:asciiTheme="majorHAnsi" w:hAnsiTheme="majorHAnsi" w:cs="Helvetica"/>
          <w:color w:val="262626"/>
          <w:sz w:val="22"/>
          <w:szCs w:val="22"/>
          <w:lang w:eastAsia="ja-JP"/>
        </w:rPr>
        <w:t>customer</w:t>
      </w:r>
      <w:r w:rsidR="00332001" w:rsidRPr="0078193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has a complaint, we will consider it and try to find an agreed course of action to resolve the complaint speedily and effectively to the </w:t>
      </w:r>
      <w:r w:rsidR="009A2E8C">
        <w:rPr>
          <w:rFonts w:asciiTheme="majorHAnsi" w:hAnsiTheme="majorHAnsi" w:cs="Helvetica"/>
          <w:color w:val="262626"/>
          <w:sz w:val="22"/>
          <w:szCs w:val="22"/>
          <w:lang w:eastAsia="ja-JP"/>
        </w:rPr>
        <w:t>customer’s</w:t>
      </w:r>
      <w:r w:rsidR="00332001" w:rsidRPr="0078193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satisfaction. </w:t>
      </w:r>
    </w:p>
    <w:p w14:paraId="4B0E7169" w14:textId="77777777" w:rsidR="00332001" w:rsidRPr="00781934" w:rsidRDefault="00332001" w:rsidP="00C56DF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</w:pPr>
      <w:r w:rsidRPr="00781934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 xml:space="preserve">The procedure </w:t>
      </w:r>
    </w:p>
    <w:p w14:paraId="50AEF1E2" w14:textId="77777777" w:rsidR="007C1266" w:rsidRDefault="00462EC1" w:rsidP="00BA195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The customer can </w:t>
      </w:r>
      <w:r w:rsidR="002A3A1E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>contact us i</w:t>
      </w:r>
      <w:r w:rsidR="00833709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nitially </w:t>
      </w:r>
      <w:r w:rsidR="002A3A1E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by </w:t>
      </w:r>
      <w:r w:rsidR="00C56DF2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phone, email or post. They should do so </w:t>
      </w:r>
      <w:r w:rsidR="00E71E67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as soon as possible after </w:t>
      </w:r>
      <w:r w:rsidR="00C56DF2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first noticing the problem. </w:t>
      </w:r>
    </w:p>
    <w:p w14:paraId="2485CB32" w14:textId="77777777" w:rsidR="001E5865" w:rsidRDefault="001E5865" w:rsidP="001E5865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058F4D1E" w14:textId="77777777" w:rsidR="001E5865" w:rsidRPr="001E5865" w:rsidRDefault="002A3A1E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ta</w:t>
      </w:r>
      <w:r w:rsidR="000054C8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>ke the details of the complaint,</w:t>
      </w:r>
      <w:r w:rsidR="009509C2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make a formal record of our receipt of the complaint and </w:t>
      </w:r>
      <w:r w:rsidR="00BA1951" w:rsidRPr="007C126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make a </w:t>
      </w:r>
      <w:r w:rsidR="00BA1951" w:rsidRPr="007C1266">
        <w:rPr>
          <w:rFonts w:asciiTheme="majorHAnsi" w:hAnsiTheme="majorHAnsi" w:cs="Arial"/>
          <w:sz w:val="22"/>
          <w:szCs w:val="22"/>
          <w:lang w:eastAsia="ja-JP"/>
        </w:rPr>
        <w:t>thorough note</w:t>
      </w:r>
      <w:r w:rsidR="009509C2" w:rsidRPr="007C1266">
        <w:rPr>
          <w:rFonts w:asciiTheme="majorHAnsi" w:hAnsiTheme="majorHAnsi" w:cs="Arial"/>
          <w:sz w:val="22"/>
          <w:szCs w:val="22"/>
          <w:lang w:eastAsia="ja-JP"/>
        </w:rPr>
        <w:t xml:space="preserve"> of the issue(s) raised</w:t>
      </w:r>
      <w:r w:rsidR="00BA1951" w:rsidRPr="007C1266">
        <w:rPr>
          <w:rFonts w:asciiTheme="majorHAnsi" w:hAnsiTheme="majorHAnsi" w:cs="Arial"/>
          <w:sz w:val="22"/>
          <w:szCs w:val="22"/>
          <w:lang w:eastAsia="ja-JP"/>
        </w:rPr>
        <w:t xml:space="preserve">. </w:t>
      </w:r>
    </w:p>
    <w:p w14:paraId="658E2A79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6C96D085" w14:textId="77777777" w:rsidR="001E5865" w:rsidRDefault="00F950BF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inform the c</w:t>
      </w:r>
      <w:r w:rsidR="009A2E8C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ustomer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that we will do our best to resolve the complaint </w:t>
      </w:r>
      <w:r w:rsidR="00CB7F44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in a timely manner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but that they have a right to </w:t>
      </w:r>
      <w:r w:rsidR="009509C2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refer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the complaint </w:t>
      </w:r>
      <w:r w:rsidR="009509C2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to the Renewable Energy Consumer Code (RECC)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if we cannot reach a satisfactory resolution </w:t>
      </w:r>
      <w:r w:rsidR="00876F3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(see point </w:t>
      </w:r>
      <w:r w:rsidR="006756E5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9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).</w:t>
      </w:r>
    </w:p>
    <w:p w14:paraId="70CA6E8E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3ADC46AF" w14:textId="77777777" w:rsidR="001E5865" w:rsidRDefault="002A3A1E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For complaints</w:t>
      </w:r>
      <w:r w:rsidR="009509C2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received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by phone, if we can’t resolve the </w:t>
      </w:r>
      <w:r w:rsidR="009509C2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customers issue(s)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immediately</w:t>
      </w:r>
      <w:r w:rsidR="009509C2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,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we will ask the customer to put the complaint in writing so that there is a clear record for everybody. </w:t>
      </w:r>
      <w:r w:rsidR="004F465D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offer help with this if the customer wants it.</w:t>
      </w:r>
    </w:p>
    <w:p w14:paraId="2F908097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413583CA" w14:textId="77777777" w:rsidR="001E5865" w:rsidRDefault="000054C8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If necessary, we may have to </w:t>
      </w:r>
      <w:r w:rsidR="00725F87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ask the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</w:t>
      </w:r>
      <w:r w:rsidR="009A2E8C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customer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</w:t>
      </w:r>
      <w:r w:rsidR="00725F87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to </w:t>
      </w:r>
      <w:r w:rsidR="00E62ADD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provide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us with </w:t>
      </w:r>
      <w:r w:rsidR="00243B40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copies of </w:t>
      </w:r>
      <w:r w:rsidR="00E62ADD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paperwork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or other material</w:t>
      </w:r>
      <w:r w:rsidR="0024518E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to support their complaint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</w:t>
      </w:r>
      <w:r w:rsidR="00051491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We will </w:t>
      </w:r>
      <w:r w:rsidR="00243B40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make a </w:t>
      </w:r>
      <w:r w:rsidR="00051491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note </w:t>
      </w:r>
      <w:r w:rsidR="00243B40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of </w:t>
      </w:r>
      <w:r w:rsidR="00051491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anything received from the </w:t>
      </w:r>
      <w:r w:rsidR="009A2E8C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customer in the </w:t>
      </w:r>
      <w:r w:rsidR="00243B40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complaints record</w:t>
      </w:r>
      <w:r w:rsidR="00051491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</w:t>
      </w:r>
    </w:p>
    <w:p w14:paraId="3D0DB0AD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17670465" w14:textId="4C23A555" w:rsidR="001E5865" w:rsidRDefault="00051491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If we need to inspect the system or visit the customer to investigate the complaint, we will do so</w:t>
      </w:r>
      <w:r w:rsidRPr="001E5865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 xml:space="preserve"> within 7 days of receiving the complaint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</w:t>
      </w:r>
      <w:r w:rsidR="009A38C7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I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f the customer is without heating or hot water </w:t>
      </w:r>
      <w:r w:rsidR="00434AB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because of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the situation that led to the complaint, we will get out to them </w:t>
      </w:r>
      <w:r w:rsidRPr="001E5865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>within 24 hours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If a visit is necessary, we will let the customer know the outcome as soon as possible after the visit. We will </w:t>
      </w:r>
      <w:r w:rsidR="00F950BF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also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record this</w:t>
      </w:r>
      <w:r w:rsidR="00F950BF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in the complaint</w:t>
      </w:r>
      <w:r w:rsidR="004D23B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s record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</w:t>
      </w:r>
    </w:p>
    <w:p w14:paraId="66205E05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3BB5CFFC" w14:textId="77777777" w:rsidR="001E5865" w:rsidRDefault="00BA1951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We will keep a note of </w:t>
      </w:r>
      <w:r w:rsidR="004D23B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all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contacts (or attempted contacts) with or from the </w:t>
      </w:r>
      <w:r w:rsidR="009A2E8C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customer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while we are trying to resolve the complaint, including telephone conversations. </w:t>
      </w:r>
    </w:p>
    <w:p w14:paraId="48F8BEB4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09595869" w14:textId="77777777" w:rsidR="001E5865" w:rsidRDefault="00462EC1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We will respond to the customer with our findings </w:t>
      </w:r>
      <w:r w:rsidR="00BA1951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and a summary of actions/communications </w:t>
      </w:r>
      <w:r w:rsidR="00E26B42" w:rsidRPr="001E5865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>within 10</w:t>
      </w:r>
      <w:r w:rsidRPr="001E5865">
        <w:rPr>
          <w:rFonts w:asciiTheme="majorHAnsi" w:hAnsiTheme="majorHAnsi" w:cs="Helvetica"/>
          <w:b/>
          <w:color w:val="262626"/>
          <w:sz w:val="22"/>
          <w:szCs w:val="22"/>
          <w:lang w:eastAsia="ja-JP"/>
        </w:rPr>
        <w:t xml:space="preserve"> working days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of receiving the complaint.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Whenever we can, we will aim to sort the complaint out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more quickly than this and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informally, for example with a phone call to give advice that </w:t>
      </w:r>
      <w:r w:rsidR="00E62ADD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solves the problem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We will 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make a clear record of any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complaints resolved in this way. </w:t>
      </w:r>
    </w:p>
    <w:p w14:paraId="43A1733C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00B7DA13" w14:textId="1C29C438" w:rsidR="00462EC1" w:rsidRPr="001E5865" w:rsidRDefault="00462EC1" w:rsidP="001E586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If we cannot resolve a complaint and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/ or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the customer is not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satisfied with the 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resolution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offered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, </w:t>
      </w:r>
      <w:r w:rsidR="008A5183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we will advise </w:t>
      </w:r>
      <w:r w:rsidR="00CD28BC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where they can pursue their complaint.  </w:t>
      </w:r>
    </w:p>
    <w:p w14:paraId="2622A05F" w14:textId="54F51C55" w:rsidR="00462EC1" w:rsidRPr="004D0EC4" w:rsidRDefault="00CD28BC" w:rsidP="004D0EC4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If the </w:t>
      </w:r>
      <w:r w:rsidR="00C56DF2"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complaint is (partly or wholly) about technical aspects of the installation of an energy generator, </w:t>
      </w:r>
      <w:r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we will direct them </w:t>
      </w:r>
      <w:r w:rsidR="00C56DF2"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to </w:t>
      </w:r>
      <w:r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our MCS installer certification body </w:t>
      </w:r>
      <w:r w:rsidR="00462EC1" w:rsidRPr="004D0EC4">
        <w:rPr>
          <w:rFonts w:asciiTheme="majorHAnsi" w:hAnsiTheme="majorHAnsi" w:cs="Helvetica"/>
          <w:color w:val="FF0000"/>
          <w:sz w:val="22"/>
          <w:szCs w:val="22"/>
          <w:lang w:eastAsia="ja-JP"/>
        </w:rPr>
        <w:t>[insert contact details here]</w:t>
      </w:r>
    </w:p>
    <w:p w14:paraId="52C9899B" w14:textId="77777777" w:rsidR="001E5865" w:rsidRPr="001E5865" w:rsidRDefault="00A80FC8" w:rsidP="001E5865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A80FC8">
        <w:rPr>
          <w:rFonts w:asciiTheme="majorHAnsi" w:hAnsiTheme="majorHAnsi" w:cs="Helvetica"/>
          <w:color w:val="262626"/>
          <w:sz w:val="22"/>
          <w:szCs w:val="22"/>
          <w:lang w:eastAsia="ja-JP"/>
        </w:rPr>
        <w:t>If</w:t>
      </w:r>
      <w:r w:rsidR="007E0062"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the complaint is about matters within the remit of the RECC, we will direct the </w:t>
      </w:r>
      <w:r w:rsidR="009A2E8C"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>customer</w:t>
      </w:r>
      <w:r w:rsidR="007E0062" w:rsidRPr="004D0EC4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to RECC. The RECC dispute resolution process is set out in the ‘How to Complain’ </w:t>
      </w:r>
      <w:r w:rsidR="007E0062" w:rsidRPr="004D0EC4">
        <w:rPr>
          <w:rFonts w:asciiTheme="majorHAnsi" w:hAnsiTheme="majorHAnsi"/>
          <w:sz w:val="22"/>
          <w:szCs w:val="22"/>
        </w:rPr>
        <w:t>section of the RECC website.</w:t>
      </w:r>
    </w:p>
    <w:p w14:paraId="4BC2CE45" w14:textId="77777777" w:rsidR="001E5865" w:rsidRPr="001E5865" w:rsidRDefault="001E5865" w:rsidP="001E586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08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514A87DF" w14:textId="250F8327" w:rsidR="00FF0056" w:rsidRDefault="00CD28BC" w:rsidP="001E586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coope</w:t>
      </w:r>
      <w:r w:rsidR="00DE40DA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rate </w:t>
      </w:r>
      <w:r w:rsidR="00FF0056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fully </w:t>
      </w:r>
      <w:r w:rsidR="00DE40DA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with 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our </w:t>
      </w:r>
      <w:r w:rsidR="00DE40DA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MCS 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certification body and/ </w:t>
      </w:r>
      <w:r w:rsidR="00DE40DA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or RECC complaint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-handlers to assist them to resolve the complaint.</w:t>
      </w:r>
    </w:p>
    <w:p w14:paraId="625B943F" w14:textId="77777777" w:rsidR="001E5865" w:rsidRPr="001E5865" w:rsidRDefault="001E5865" w:rsidP="001E586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17151641" w14:textId="77777777" w:rsidR="001E5865" w:rsidRDefault="00CD28BC" w:rsidP="001E586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not take, or threaten to take, a</w:t>
      </w:r>
      <w:r w:rsidR="00C56DF2"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ction </w:t>
      </w:r>
      <w:r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against a customer </w:t>
      </w:r>
      <w:r w:rsidR="00C56DF2"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through the courts without first trying to solve the problem as set out </w:t>
      </w:r>
      <w:r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>here</w:t>
      </w:r>
      <w:r w:rsidR="0057558E"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and in RECC’s dispute resolution process</w:t>
      </w:r>
      <w:r w:rsidRPr="00FF0056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. </w:t>
      </w:r>
    </w:p>
    <w:p w14:paraId="1F037D41" w14:textId="77777777" w:rsidR="001E5865" w:rsidRPr="001E5865" w:rsidRDefault="001E5865" w:rsidP="001E5865">
      <w:pPr>
        <w:pStyle w:val="ListParagraph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</w:p>
    <w:p w14:paraId="75773C7B" w14:textId="6223EBAC" w:rsidR="00E62ADD" w:rsidRPr="001E5865" w:rsidRDefault="00CD28BC" w:rsidP="001E5865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Theme="majorHAnsi" w:hAnsiTheme="majorHAnsi" w:cs="Helvetica"/>
          <w:color w:val="262626"/>
          <w:sz w:val="22"/>
          <w:szCs w:val="22"/>
          <w:lang w:eastAsia="ja-JP"/>
        </w:rPr>
      </w:pP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We will regu</w:t>
      </w:r>
      <w:r w:rsidR="00AA0705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larly review </w:t>
      </w:r>
      <w:r w:rsidR="00A80FC8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>our complaints records</w:t>
      </w:r>
      <w:r w:rsidR="00AA0705"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to identify any actions we may need to take to prevent complaints recurring. </w:t>
      </w:r>
      <w:r w:rsidRPr="001E5865">
        <w:rPr>
          <w:rFonts w:asciiTheme="majorHAnsi" w:hAnsiTheme="majorHAnsi" w:cs="Helvetica"/>
          <w:color w:val="262626"/>
          <w:sz w:val="22"/>
          <w:szCs w:val="22"/>
          <w:lang w:eastAsia="ja-JP"/>
        </w:rPr>
        <w:t xml:space="preserve"> </w:t>
      </w:r>
    </w:p>
    <w:sectPr w:rsidR="00E62ADD" w:rsidRPr="001E5865" w:rsidSect="00781934">
      <w:foot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4D5F" w14:textId="77777777" w:rsidR="006D4B28" w:rsidRDefault="006D4B28" w:rsidP="00781934">
      <w:r>
        <w:separator/>
      </w:r>
    </w:p>
  </w:endnote>
  <w:endnote w:type="continuationSeparator" w:id="0">
    <w:p w14:paraId="15D2173E" w14:textId="77777777" w:rsidR="006D4B28" w:rsidRDefault="006D4B28" w:rsidP="0078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1C0B" w14:textId="5B327655" w:rsidR="001E5865" w:rsidRPr="001A1008" w:rsidRDefault="001E5865" w:rsidP="001E5865">
    <w:pPr>
      <w:pStyle w:val="Version"/>
      <w:ind w:left="0"/>
      <w:rPr>
        <w:color w:val="000000" w:themeColor="text1"/>
      </w:rPr>
    </w:pPr>
    <w:r w:rsidRPr="001A1008">
      <w:rPr>
        <w:b/>
        <w:color w:val="000000" w:themeColor="text1"/>
      </w:rPr>
      <w:t>Version No.</w:t>
    </w:r>
    <w:r w:rsidRPr="001A1008">
      <w:rPr>
        <w:color w:val="000000" w:themeColor="text1"/>
      </w:rPr>
      <w:t xml:space="preserve"> | </w:t>
    </w:r>
    <w:proofErr w:type="gramStart"/>
    <w:r>
      <w:rPr>
        <w:color w:val="000000" w:themeColor="text1"/>
      </w:rPr>
      <w:t>RECC.MD.030723.V</w:t>
    </w:r>
    <w:proofErr w:type="gramEnd"/>
    <w:r>
      <w:rPr>
        <w:color w:val="000000" w:themeColor="text1"/>
      </w:rPr>
      <w:t>2</w:t>
    </w:r>
  </w:p>
  <w:p w14:paraId="1CA0BF77" w14:textId="679F118A" w:rsidR="001E5865" w:rsidRDefault="00000000" w:rsidP="001E5865">
    <w:pPr>
      <w:pStyle w:val="Footer"/>
    </w:pPr>
    <w:sdt>
      <w:sdtPr>
        <w:rPr>
          <w:rFonts w:ascii="Calibri" w:hAnsi="Calibri" w:cs="Calibri"/>
          <w:color w:val="000000" w:themeColor="text1"/>
        </w:rPr>
        <w:id w:val="1205835288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color w:val="000000" w:themeColor="text1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1E5865" w:rsidRPr="001A1008">
              <w:rPr>
                <w:rFonts w:ascii="Calibri" w:hAnsi="Calibri" w:cs="Calibri"/>
                <w:color w:val="000000" w:themeColor="text1"/>
              </w:rPr>
              <w:t>© Renewable Energy Assurance Limited</w:t>
            </w:r>
            <w:r w:rsidR="001E586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E5865" w:rsidRPr="001A1008">
              <w:rPr>
                <w:rFonts w:ascii="Calibri" w:hAnsi="Calibri" w:cs="Calibri"/>
                <w:color w:val="000000" w:themeColor="text1"/>
              </w:rPr>
              <w:t>202</w:t>
            </w:r>
            <w:r w:rsidR="001E5865">
              <w:rPr>
                <w:rFonts w:ascii="Calibri" w:hAnsi="Calibri" w:cs="Calibri"/>
                <w:color w:val="000000" w:themeColor="text1"/>
              </w:rPr>
              <w:t>3</w:t>
            </w:r>
            <w:r w:rsidR="001E5865" w:rsidRPr="001A1008">
              <w:rPr>
                <w:rFonts w:ascii="Calibri" w:hAnsi="Calibri" w:cs="Calibri"/>
                <w:color w:val="000000" w:themeColor="text1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FFAE" w14:textId="77777777" w:rsidR="006D4B28" w:rsidRDefault="006D4B28" w:rsidP="00781934">
      <w:r>
        <w:separator/>
      </w:r>
    </w:p>
  </w:footnote>
  <w:footnote w:type="continuationSeparator" w:id="0">
    <w:p w14:paraId="0E8DB105" w14:textId="77777777" w:rsidR="006D4B28" w:rsidRDefault="006D4B28" w:rsidP="00781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2B5CF9"/>
    <w:multiLevelType w:val="hybridMultilevel"/>
    <w:tmpl w:val="2562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4675"/>
    <w:multiLevelType w:val="hybridMultilevel"/>
    <w:tmpl w:val="386E2854"/>
    <w:lvl w:ilvl="0" w:tplc="601A2ED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A0549"/>
    <w:multiLevelType w:val="hybridMultilevel"/>
    <w:tmpl w:val="F4BC5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D13"/>
    <w:multiLevelType w:val="hybridMultilevel"/>
    <w:tmpl w:val="4FE8C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8452158">
    <w:abstractNumId w:val="0"/>
  </w:num>
  <w:num w:numId="2" w16cid:durableId="102455088">
    <w:abstractNumId w:val="1"/>
  </w:num>
  <w:num w:numId="3" w16cid:durableId="570236693">
    <w:abstractNumId w:val="2"/>
  </w:num>
  <w:num w:numId="4" w16cid:durableId="410858539">
    <w:abstractNumId w:val="3"/>
  </w:num>
  <w:num w:numId="5" w16cid:durableId="1560828186">
    <w:abstractNumId w:val="4"/>
  </w:num>
  <w:num w:numId="6" w16cid:durableId="97414732">
    <w:abstractNumId w:val="5"/>
  </w:num>
  <w:num w:numId="7" w16cid:durableId="403845634">
    <w:abstractNumId w:val="7"/>
  </w:num>
  <w:num w:numId="8" w16cid:durableId="660040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2"/>
    <w:rsid w:val="000054C8"/>
    <w:rsid w:val="00051491"/>
    <w:rsid w:val="001A0B2B"/>
    <w:rsid w:val="001E5865"/>
    <w:rsid w:val="00243B40"/>
    <w:rsid w:val="0024518E"/>
    <w:rsid w:val="002A3A1E"/>
    <w:rsid w:val="002A5F59"/>
    <w:rsid w:val="002F5278"/>
    <w:rsid w:val="003074CA"/>
    <w:rsid w:val="003310BA"/>
    <w:rsid w:val="00332001"/>
    <w:rsid w:val="003B0F7C"/>
    <w:rsid w:val="00402B9A"/>
    <w:rsid w:val="00421C72"/>
    <w:rsid w:val="00434AB3"/>
    <w:rsid w:val="00462EC1"/>
    <w:rsid w:val="0047364E"/>
    <w:rsid w:val="004A23FC"/>
    <w:rsid w:val="004D0EC4"/>
    <w:rsid w:val="004D23B8"/>
    <w:rsid w:val="004E228F"/>
    <w:rsid w:val="004F465D"/>
    <w:rsid w:val="0057558E"/>
    <w:rsid w:val="005A33B6"/>
    <w:rsid w:val="00631B32"/>
    <w:rsid w:val="00640F5A"/>
    <w:rsid w:val="006756E5"/>
    <w:rsid w:val="006D4B28"/>
    <w:rsid w:val="00725F87"/>
    <w:rsid w:val="00743E46"/>
    <w:rsid w:val="007815B9"/>
    <w:rsid w:val="00781934"/>
    <w:rsid w:val="007C1266"/>
    <w:rsid w:val="007E0062"/>
    <w:rsid w:val="00833709"/>
    <w:rsid w:val="00876F33"/>
    <w:rsid w:val="00886AEB"/>
    <w:rsid w:val="008A5183"/>
    <w:rsid w:val="009509C2"/>
    <w:rsid w:val="009A2E8C"/>
    <w:rsid w:val="009A38C7"/>
    <w:rsid w:val="009B3963"/>
    <w:rsid w:val="00A62F2C"/>
    <w:rsid w:val="00A80FC8"/>
    <w:rsid w:val="00AA0705"/>
    <w:rsid w:val="00BA1951"/>
    <w:rsid w:val="00C56DF2"/>
    <w:rsid w:val="00CB7F44"/>
    <w:rsid w:val="00CD28BC"/>
    <w:rsid w:val="00DE40DA"/>
    <w:rsid w:val="00E26B42"/>
    <w:rsid w:val="00E62ADD"/>
    <w:rsid w:val="00E71E67"/>
    <w:rsid w:val="00F950BF"/>
    <w:rsid w:val="00FE222D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C439"/>
  <w14:defaultImageDpi w14:val="300"/>
  <w15:docId w15:val="{230401B2-CA56-4E12-9A61-CF06FF2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9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D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F2"/>
    <w:rPr>
      <w:rFonts w:ascii="Lucida Grande" w:hAnsi="Lucida Grande" w:cs="Lucida Grande"/>
      <w:noProof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A51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1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18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183"/>
    <w:rPr>
      <w:noProof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1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183"/>
    <w:rPr>
      <w:b/>
      <w:bCs/>
      <w:noProof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3E46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8193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1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934"/>
    <w:rPr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1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934"/>
    <w:rPr>
      <w:noProof/>
      <w:sz w:val="24"/>
      <w:lang w:eastAsia="en-US"/>
    </w:rPr>
  </w:style>
  <w:style w:type="paragraph" w:styleId="Revision">
    <w:name w:val="Revision"/>
    <w:hidden/>
    <w:uiPriority w:val="99"/>
    <w:semiHidden/>
    <w:rsid w:val="009509C2"/>
    <w:rPr>
      <w:sz w:val="24"/>
      <w:lang w:eastAsia="en-US"/>
    </w:rPr>
  </w:style>
  <w:style w:type="paragraph" w:customStyle="1" w:styleId="Subtitle1">
    <w:name w:val="Subtitle1"/>
    <w:basedOn w:val="Subtitle"/>
    <w:qFormat/>
    <w:rsid w:val="00886AEB"/>
    <w:pPr>
      <w:keepNext/>
      <w:suppressAutoHyphens/>
      <w:spacing w:after="0"/>
    </w:pPr>
    <w:rPr>
      <w:rFonts w:ascii="Calibri" w:hAnsi="Calibri"/>
      <w:color w:val="005191"/>
      <w:spacing w:val="0"/>
      <w:sz w:val="28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AE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6AEB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Version">
    <w:name w:val="Version"/>
    <w:basedOn w:val="Footer"/>
    <w:rsid w:val="001E5865"/>
    <w:pPr>
      <w:tabs>
        <w:tab w:val="clear" w:pos="4513"/>
        <w:tab w:val="clear" w:pos="9026"/>
        <w:tab w:val="right" w:pos="9891"/>
      </w:tabs>
      <w:suppressAutoHyphens/>
      <w:spacing w:after="480"/>
      <w:ind w:left="432"/>
    </w:pPr>
    <w:rPr>
      <w:rFonts w:ascii="Calibri" w:eastAsia="Times New Roman" w:hAnsi="Calibri"/>
      <w:color w:val="005191"/>
      <w:sz w:val="22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d36308-4467-4403-ad67-ca0aa79c05a0" xsi:nil="true"/>
    <lcf76f155ced4ddcb4097134ff3c332f xmlns="19c652bf-e9e6-4d25-b7e2-0dde680186b0">
      <Terms xmlns="http://schemas.microsoft.com/office/infopath/2007/PartnerControls"/>
    </lcf76f155ced4ddcb4097134ff3c332f>
    <SharedWithUsers xmlns="dbd36308-4467-4403-ad67-ca0aa79c05a0">
      <UserInfo>
        <DisplayName>Abena Asare-Frimpong</DisplayName>
        <AccountId>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6070114BF364DAB19F17535CA3BC0" ma:contentTypeVersion="13" ma:contentTypeDescription="Create a new document." ma:contentTypeScope="" ma:versionID="720c794f0a514f0834a36830daad7059">
  <xsd:schema xmlns:xsd="http://www.w3.org/2001/XMLSchema" xmlns:xs="http://www.w3.org/2001/XMLSchema" xmlns:p="http://schemas.microsoft.com/office/2006/metadata/properties" xmlns:ns2="19c652bf-e9e6-4d25-b7e2-0dde680186b0" xmlns:ns3="dbd36308-4467-4403-ad67-ca0aa79c05a0" targetNamespace="http://schemas.microsoft.com/office/2006/metadata/properties" ma:root="true" ma:fieldsID="8aff55835280cb9589f581e0b0351fbc" ns2:_="" ns3:_="">
    <xsd:import namespace="19c652bf-e9e6-4d25-b7e2-0dde680186b0"/>
    <xsd:import namespace="dbd36308-4467-4403-ad67-ca0aa79c0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52bf-e9e6-4d25-b7e2-0dde68018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788ad6-7987-417a-ad5d-b756a40d4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36308-4467-4403-ad67-ca0aa79c05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312283-21ad-485d-8688-7c3b877400b8}" ma:internalName="TaxCatchAll" ma:showField="CatchAllData" ma:web="dbd36308-4467-4403-ad67-ca0aa79c0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14213-D194-4C8B-A06E-92EFAAD89F7F}">
  <ds:schemaRefs>
    <ds:schemaRef ds:uri="http://schemas.microsoft.com/office/2006/metadata/properties"/>
    <ds:schemaRef ds:uri="http://schemas.microsoft.com/office/infopath/2007/PartnerControls"/>
    <ds:schemaRef ds:uri="dbd36308-4467-4403-ad67-ca0aa79c05a0"/>
    <ds:schemaRef ds:uri="19c652bf-e9e6-4d25-b7e2-0dde680186b0"/>
  </ds:schemaRefs>
</ds:datastoreItem>
</file>

<file path=customXml/itemProps2.xml><?xml version="1.0" encoding="utf-8"?>
<ds:datastoreItem xmlns:ds="http://schemas.openxmlformats.org/officeDocument/2006/customXml" ds:itemID="{CCD1D263-989C-42C5-9257-6B228F3C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652bf-e9e6-4d25-b7e2-0dde680186b0"/>
    <ds:schemaRef ds:uri="dbd36308-4467-4403-ad67-ca0aa79c0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53D63-5903-4CBE-A888-417AEABCE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Matt Willetts</cp:lastModifiedBy>
  <cp:revision>2</cp:revision>
  <dcterms:created xsi:type="dcterms:W3CDTF">2026-02-12T11:52:00Z</dcterms:created>
  <dcterms:modified xsi:type="dcterms:W3CDTF">2026-02-12T11:52:00Z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0x0101008966070114BF364DAB19F17535CA3BC0</vt:lpwstr>
  </property>
  <property fmtid="{D5CDD505-2E9C-101B-9397-08002B2CF9AE}" pid="3" name="MediaServiceImageTags">
    <vt:lpwstr/>
  </property>
</Properties>
</file>